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le1"/>
        <w:tblW w:w="9689" w:type="dxa"/>
        <w:jc w:val="left"/>
        <w:tblInd w:w="-2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31" w:type="dxa"/>
          <w:bottom w:w="0" w:type="dxa"/>
          <w:right w:w="40" w:type="dxa"/>
        </w:tblCellMar>
        <w:tblLook w:val="0600"/>
      </w:tblPr>
      <w:tblGrid>
        <w:gridCol w:w="4139"/>
        <w:gridCol w:w="1126"/>
        <w:gridCol w:w="1353"/>
        <w:gridCol w:w="1661"/>
        <w:gridCol w:w="1410"/>
      </w:tblGrid>
      <w:tr>
        <w:trPr>
          <w:trHeight w:val="450" w:hRule="atLeast"/>
        </w:trPr>
        <w:tc>
          <w:tcPr>
            <w:tcW w:w="96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>Перечень курсов УрГЭУ,  доступных</w:t>
            </w:r>
          </w:p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>в дистанционной форме в осеннем семестре 2023-2024 учебного года</w:t>
            </w:r>
          </w:p>
        </w:tc>
      </w:tr>
      <w:tr>
        <w:trPr>
          <w:trHeight w:val="450" w:hRule="atLeast"/>
        </w:trPr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Название дисциплины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Кол-во зачетных единиц (ECTS)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Форма </w:t>
            </w:r>
            <w:r>
              <w:rPr>
                <w:rFonts w:eastAsia="Calibri" w:cs="Calibri" w:ascii="Times New Roman" w:hAnsi="Times New Roman"/>
                <w:b/>
                <w:sz w:val="20"/>
                <w:szCs w:val="20"/>
              </w:rPr>
              <w:t>отчетности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Уровень</w:t>
            </w:r>
          </w:p>
        </w:tc>
      </w:tr>
      <w:tr>
        <w:trPr>
          <w:trHeight w:val="450" w:hRule="atLeast"/>
        </w:trPr>
        <w:tc>
          <w:tcPr>
            <w:tcW w:w="96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Направление подготовки «Экономика»</w:t>
            </w:r>
          </w:p>
        </w:tc>
      </w:tr>
      <w:tr>
        <w:trPr>
          <w:trHeight w:val="465" w:hRule="atLeast"/>
        </w:trPr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highlight w:val="green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Административное регулирование экономики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252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Зачет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Программа бакалавриата</w:t>
            </w:r>
          </w:p>
        </w:tc>
      </w:tr>
      <w:tr>
        <w:trPr>
          <w:trHeight w:val="465" w:hRule="atLeast"/>
        </w:trPr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>
                <w:highlight w:val="green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Анализ и мониторинг товарных рынков, закупок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eastAsia="Calibri" w:cs="Calibri"/>
                <w:sz w:val="20"/>
                <w:szCs w:val="20"/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Зачет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Программа бакалавриата</w:t>
            </w:r>
          </w:p>
        </w:tc>
      </w:tr>
      <w:tr>
        <w:trPr>
          <w:trHeight w:val="465" w:hRule="atLeast"/>
        </w:trPr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highlight w:val="green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Анализ практики рассмотрения экономических споров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252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Экзамен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Программа бакалавриата</w:t>
            </w:r>
          </w:p>
        </w:tc>
      </w:tr>
      <w:tr>
        <w:trPr>
          <w:trHeight w:val="465" w:hRule="atLeast"/>
        </w:trPr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Анализ рынков и защита конкуренции</w:t>
            </w:r>
            <w:r>
              <w:rPr>
                <w:rFonts w:eastAsia="Calibri" w:cs="Calibri" w:ascii="Times New Roman" w:hAnsi="Times New Roman"/>
                <w:sz w:val="20"/>
                <w:szCs w:val="20"/>
              </w:rPr>
              <w:t xml:space="preserve"> (часть 1)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eastAsia="Calibri" w:cs="Calibri"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eastAsia="Calibri" w:cs="Calibri"/>
                <w:sz w:val="20"/>
                <w:szCs w:val="20"/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Зачет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Программа бакалавриата</w:t>
            </w:r>
          </w:p>
        </w:tc>
      </w:tr>
      <w:tr>
        <w:trPr>
          <w:trHeight w:val="465" w:hRule="atLeast"/>
        </w:trPr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Экзамен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Программа бакалавриата</w:t>
            </w:r>
          </w:p>
        </w:tc>
      </w:tr>
      <w:tr>
        <w:trPr>
          <w:trHeight w:val="465" w:hRule="atLeast"/>
        </w:trPr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Антимонопольное регулирование и организация закупок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eastAsia="Calibri" w:cs="Calibri"/>
                <w:sz w:val="20"/>
                <w:szCs w:val="20"/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Зачет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Программа бакалавриата</w:t>
            </w:r>
          </w:p>
        </w:tc>
      </w:tr>
      <w:tr>
        <w:trPr>
          <w:trHeight w:val="465" w:hRule="atLeast"/>
        </w:trPr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highlight w:val="green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Банковское дело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eastAsia="Calibri" w:cs="Calibri"/>
                <w:sz w:val="20"/>
                <w:szCs w:val="20"/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Зачет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Программа бакалавриата</w:t>
            </w:r>
          </w:p>
        </w:tc>
      </w:tr>
      <w:tr>
        <w:trPr>
          <w:trHeight w:val="465" w:hRule="atLeast"/>
        </w:trPr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Бизнес-риски процессов и операций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Экзамен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Программа бакалавриата</w:t>
            </w:r>
          </w:p>
        </w:tc>
      </w:tr>
      <w:tr>
        <w:trPr>
          <w:trHeight w:val="465" w:hRule="atLeast"/>
        </w:trPr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Бухгалтерский учет и финансовая отчетность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Экзамен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Программа бакалавриата</w:t>
            </w:r>
          </w:p>
        </w:tc>
      </w:tr>
      <w:tr>
        <w:trPr>
          <w:trHeight w:val="465" w:hRule="atLeast"/>
        </w:trPr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>
                <w:highlight w:val="green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 xml:space="preserve">Бухгалтерский учет, анализ и аудит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Зачет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Программа бакалавриата</w:t>
            </w:r>
          </w:p>
        </w:tc>
      </w:tr>
      <w:tr>
        <w:trPr>
          <w:trHeight w:val="465" w:hRule="atLeast"/>
        </w:trPr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>
                <w:highlight w:val="green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Бухгалтерский учет на предприятиях туризма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Экзамен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Программа бакалавриата</w:t>
            </w:r>
          </w:p>
        </w:tc>
      </w:tr>
      <w:tr>
        <w:trPr>
          <w:trHeight w:val="465" w:hRule="atLeast"/>
        </w:trPr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>
                <w:highlight w:val="green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Деятельность по управлению ценными бумагами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eastAsia="Calibri" w:cs="Calibri"/>
                <w:sz w:val="20"/>
                <w:szCs w:val="20"/>
                <w:highlight w:val="green"/>
              </w:rPr>
            </w:pPr>
            <w:r>
              <w:rPr>
                <w:rFonts w:eastAsia="Calibri" w:cs="Calibri" w:ascii="Times New Roman" w:hAnsi="Times New Roman"/>
                <w:sz w:val="20"/>
                <w:szCs w:val="20"/>
              </w:rPr>
              <w:t>Экзамен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Программа бакалавриата</w:t>
            </w:r>
          </w:p>
        </w:tc>
      </w:tr>
      <w:tr>
        <w:trPr>
          <w:trHeight w:val="465" w:hRule="atLeast"/>
        </w:trPr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Инвестиции и инвестиционная деятельность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eastAsia="Calibri" w:cs="Calibri"/>
                <w:sz w:val="20"/>
                <w:szCs w:val="20"/>
                <w:highlight w:val="green"/>
              </w:rPr>
            </w:pPr>
            <w:r>
              <w:rPr>
                <w:rFonts w:eastAsia="Calibri" w:cs="Calibri" w:ascii="Times New Roman" w:hAnsi="Times New Roman"/>
                <w:sz w:val="20"/>
                <w:szCs w:val="20"/>
              </w:rPr>
              <w:t>Экзамен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Программа бакалавриата</w:t>
            </w:r>
          </w:p>
        </w:tc>
      </w:tr>
      <w:tr>
        <w:trPr>
          <w:trHeight w:val="465" w:hRule="atLeast"/>
        </w:trPr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Комплексный экономический анализ</w:t>
            </w:r>
            <w:r>
              <w:rPr>
                <w:rFonts w:eastAsia="Calibri" w:cs="Calibri" w:ascii="Times New Roman" w:hAnsi="Times New Roman"/>
                <w:sz w:val="20"/>
                <w:szCs w:val="20"/>
              </w:rPr>
              <w:t xml:space="preserve"> (часть 2)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eastAsia="Calibri" w:cs="Calibri"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eastAsia="Calibri" w:cs="Calibri"/>
                <w:sz w:val="20"/>
                <w:szCs w:val="20"/>
                <w:highlight w:val="green"/>
              </w:rPr>
            </w:pPr>
            <w:r>
              <w:rPr>
                <w:rFonts w:eastAsia="Calibri" w:cs="Calibri" w:ascii="Times New Roman" w:hAnsi="Times New Roman"/>
                <w:sz w:val="20"/>
                <w:szCs w:val="20"/>
              </w:rPr>
              <w:t>Экзамен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Программа бакалавриата</w:t>
            </w:r>
          </w:p>
        </w:tc>
      </w:tr>
      <w:tr>
        <w:trPr>
          <w:trHeight w:val="465" w:hRule="atLeast"/>
        </w:trPr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highlight w:val="green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Международные валютно-кредитные отношения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eastAsia="Calibri" w:cs="Calibri"/>
                <w:sz w:val="20"/>
                <w:szCs w:val="20"/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Зачет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Программа бакалавриата</w:t>
            </w:r>
          </w:p>
        </w:tc>
      </w:tr>
      <w:tr>
        <w:trPr>
          <w:trHeight w:val="465" w:hRule="atLeast"/>
        </w:trPr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highlight w:val="green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Международные стандарты финансовой отчетности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eastAsia="Calibri" w:cs="Calibri"/>
                <w:sz w:val="20"/>
                <w:szCs w:val="20"/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Зачет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Программа бакалавриата</w:t>
            </w:r>
          </w:p>
        </w:tc>
      </w:tr>
      <w:tr>
        <w:trPr>
          <w:trHeight w:val="465" w:hRule="atLeast"/>
        </w:trPr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Методология бизнес-анализа</w:t>
            </w:r>
            <w:r>
              <w:rPr>
                <w:rFonts w:eastAsia="Calibri" w:cs="Calibri" w:ascii="Times New Roman" w:hAnsi="Times New Roman"/>
                <w:sz w:val="20"/>
                <w:szCs w:val="20"/>
              </w:rPr>
              <w:t xml:space="preserve"> (часть 1)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eastAsia="Calibri" w:cs="Calibri"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Зачет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Программа бакалавриата</w:t>
            </w:r>
          </w:p>
        </w:tc>
      </w:tr>
      <w:tr>
        <w:trPr>
          <w:trHeight w:val="465" w:hRule="atLeast"/>
        </w:trPr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highlight w:val="green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Моделирование бизнес-процессов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Зачет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Программа бакалавриата</w:t>
            </w:r>
          </w:p>
        </w:tc>
      </w:tr>
      <w:tr>
        <w:trPr>
          <w:trHeight w:val="465" w:hRule="atLeast"/>
        </w:trPr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highlight w:val="green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Моделирование делового совершенства организации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Зачет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Программа бакалавриата</w:t>
            </w:r>
          </w:p>
        </w:tc>
      </w:tr>
      <w:tr>
        <w:trPr>
          <w:trHeight w:val="465" w:hRule="atLeast"/>
        </w:trPr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highlight w:val="green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Налоги и налогообложение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Зачет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Программа бакалавриата</w:t>
            </w:r>
          </w:p>
        </w:tc>
      </w:tr>
      <w:tr>
        <w:trPr>
          <w:trHeight w:val="465" w:hRule="atLeast"/>
        </w:trPr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Налоговый учет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eastAsia="Calibri" w:cs="Calibri"/>
                <w:sz w:val="20"/>
                <w:szCs w:val="20"/>
                <w:highlight w:val="green"/>
              </w:rPr>
            </w:pPr>
            <w:r>
              <w:rPr>
                <w:rFonts w:eastAsia="Calibri" w:cs="Calibri" w:ascii="Times New Roman" w:hAnsi="Times New Roman"/>
                <w:sz w:val="20"/>
                <w:szCs w:val="20"/>
              </w:rPr>
              <w:t>Экзамен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Программа бакалавриата</w:t>
            </w:r>
          </w:p>
        </w:tc>
      </w:tr>
      <w:tr>
        <w:trPr>
          <w:trHeight w:val="465" w:hRule="atLeast"/>
        </w:trPr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Операционная и стратегическая эффективность бизнеса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Зачет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Программа бакалавриата</w:t>
            </w:r>
          </w:p>
        </w:tc>
      </w:tr>
      <w:tr>
        <w:trPr>
          <w:trHeight w:val="465" w:hRule="atLeast"/>
        </w:trPr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Организационная культура фирмы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eastAsia="Calibri" w:cs="Calibri"/>
                <w:sz w:val="20"/>
                <w:szCs w:val="20"/>
                <w:highlight w:val="green"/>
              </w:rPr>
            </w:pPr>
            <w:r>
              <w:rPr>
                <w:rFonts w:eastAsia="Calibri" w:cs="Calibri" w:ascii="Times New Roman" w:hAnsi="Times New Roman"/>
                <w:sz w:val="20"/>
                <w:szCs w:val="20"/>
              </w:rPr>
              <w:t>Экзамен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Программа бакалавриата</w:t>
            </w:r>
          </w:p>
        </w:tc>
      </w:tr>
      <w:tr>
        <w:trPr>
          <w:trHeight w:val="542" w:hRule="atLeast"/>
        </w:trPr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>
                <w:highlight w:val="green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Организация коммерческой деятельности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eastAsia="Calibri" w:cs="Calibri"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eastAsia="Calibri" w:cs="Calibri"/>
                <w:sz w:val="20"/>
                <w:szCs w:val="20"/>
                <w:highlight w:val="green"/>
              </w:rPr>
            </w:pPr>
            <w:r>
              <w:rPr>
                <w:rFonts w:eastAsia="Calibri" w:cs="Calibri" w:ascii="Times New Roman" w:hAnsi="Times New Roman"/>
                <w:sz w:val="20"/>
                <w:szCs w:val="20"/>
              </w:rPr>
              <w:t>Экзамен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Программа бакалавриата</w:t>
            </w:r>
          </w:p>
        </w:tc>
      </w:tr>
      <w:tr>
        <w:trPr>
          <w:trHeight w:val="465" w:hRule="atLeast"/>
        </w:trPr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>
                <w:highlight w:val="green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Основы бизнес-анализа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Зачет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Программа бакалавриата</w:t>
            </w:r>
          </w:p>
        </w:tc>
      </w:tr>
      <w:tr>
        <w:trPr>
          <w:trHeight w:val="465" w:hRule="atLeast"/>
        </w:trPr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>
                <w:highlight w:val="green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 xml:space="preserve">Основы финансового консультирования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Зачет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Программа бакалавриата</w:t>
            </w:r>
          </w:p>
        </w:tc>
      </w:tr>
      <w:tr>
        <w:trPr>
          <w:trHeight w:val="465" w:hRule="atLeast"/>
        </w:trPr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highlight w:val="green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Прогнозирование и анализ кризисов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Экзамен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Программа бакалавриата</w:t>
            </w:r>
          </w:p>
        </w:tc>
      </w:tr>
      <w:tr>
        <w:trPr>
          <w:trHeight w:val="465" w:hRule="atLeast"/>
        </w:trPr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>
                <w:highlight w:val="green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Производные финансовые инструменты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eastAsia="Calibri" w:cs="Calibri"/>
                <w:sz w:val="20"/>
                <w:szCs w:val="20"/>
                <w:highlight w:val="green"/>
              </w:rPr>
            </w:pPr>
            <w:r>
              <w:rPr>
                <w:rFonts w:eastAsia="Calibri" w:cs="Calibri" w:ascii="Times New Roman" w:hAnsi="Times New Roman"/>
                <w:sz w:val="20"/>
                <w:szCs w:val="20"/>
              </w:rPr>
              <w:t>Экзамен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Программа бакалавриата</w:t>
            </w:r>
          </w:p>
        </w:tc>
      </w:tr>
      <w:tr>
        <w:trPr>
          <w:trHeight w:val="465" w:hRule="atLeast"/>
        </w:trPr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>
                <w:highlight w:val="green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Процессы современных производств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eastAsia="Calibri" w:cs="Calibri"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eastAsia="Calibri" w:cs="Calibri"/>
                <w:sz w:val="20"/>
                <w:szCs w:val="20"/>
                <w:highlight w:val="green"/>
              </w:rPr>
            </w:pPr>
            <w:r>
              <w:rPr>
                <w:rFonts w:eastAsia="Calibri" w:cs="Calibri" w:ascii="Times New Roman" w:hAnsi="Times New Roman"/>
                <w:sz w:val="20"/>
                <w:szCs w:val="20"/>
              </w:rPr>
              <w:t>Зачет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highlight w:val="green"/>
              </w:rPr>
            </w:pPr>
            <w:bookmarkStart w:id="0" w:name="__DdeLink__2054_1974974836"/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Программа бакалавриата</w:t>
            </w:r>
            <w:bookmarkEnd w:id="0"/>
          </w:p>
        </w:tc>
      </w:tr>
      <w:tr>
        <w:trPr>
          <w:trHeight w:val="465" w:hRule="atLeast"/>
        </w:trPr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 xml:space="preserve">Рынок ценных бумаг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288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Экзамен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Программа бакалавриата</w:t>
            </w:r>
          </w:p>
        </w:tc>
      </w:tr>
      <w:tr>
        <w:trPr>
          <w:trHeight w:val="465" w:hRule="atLeast"/>
        </w:trPr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Страхование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eastAsia="Calibri" w:cs="Calibri"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eastAsia="Calibri" w:cs="Calibri"/>
                <w:sz w:val="20"/>
                <w:szCs w:val="20"/>
                <w:highlight w:val="green"/>
              </w:rPr>
            </w:pPr>
            <w:r>
              <w:rPr>
                <w:rFonts w:eastAsia="Calibri" w:cs="Calibri" w:ascii="Times New Roman" w:hAnsi="Times New Roman"/>
                <w:sz w:val="20"/>
                <w:szCs w:val="20"/>
              </w:rPr>
              <w:t>Зачет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Программа бакалавриата</w:t>
            </w:r>
          </w:p>
        </w:tc>
      </w:tr>
      <w:tr>
        <w:trPr>
          <w:trHeight w:val="465" w:hRule="atLeast"/>
        </w:trPr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highlight w:val="green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Теория бухгалтерского учета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Экзамен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Программа бакалавриата</w:t>
            </w:r>
          </w:p>
        </w:tc>
      </w:tr>
      <w:tr>
        <w:trPr>
          <w:trHeight w:val="465" w:hRule="atLeast"/>
        </w:trPr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highlight w:val="green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 xml:space="preserve">Теория экономического анализа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Зачет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Программа бакалавриата</w:t>
            </w:r>
          </w:p>
        </w:tc>
      </w:tr>
      <w:tr>
        <w:trPr>
          <w:trHeight w:val="465" w:hRule="atLeast"/>
        </w:trPr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>
                <w:highlight w:val="green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Управление бизнес-процессами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eastAsia="Calibri" w:cs="Calibri"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eastAsia="Calibri" w:cs="Calibri"/>
                <w:sz w:val="20"/>
                <w:szCs w:val="20"/>
                <w:highlight w:val="green"/>
              </w:rPr>
            </w:pPr>
            <w:r>
              <w:rPr>
                <w:rFonts w:eastAsia="Calibri" w:cs="Calibri" w:ascii="Times New Roman" w:hAnsi="Times New Roman"/>
                <w:sz w:val="20"/>
                <w:szCs w:val="20"/>
              </w:rPr>
              <w:t>Экзамен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Программа бакалавриата</w:t>
            </w:r>
          </w:p>
        </w:tc>
      </w:tr>
      <w:tr>
        <w:trPr>
          <w:trHeight w:val="465" w:hRule="atLeast"/>
        </w:trPr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highlight w:val="green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Управленческий учет (часть 2)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Экзамен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Программа бакалавриата</w:t>
            </w:r>
          </w:p>
        </w:tc>
      </w:tr>
      <w:tr>
        <w:trPr>
          <w:trHeight w:val="465" w:hRule="atLeast"/>
        </w:trPr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highlight w:val="green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Учет и налогообложение на предприятиях малого бизнеса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Зачет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Программа бакалавриата</w:t>
            </w:r>
          </w:p>
        </w:tc>
      </w:tr>
      <w:tr>
        <w:trPr>
          <w:trHeight w:val="465" w:hRule="atLeast"/>
        </w:trPr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>
                <w:highlight w:val="green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Финансово-экономический анализ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Экзамен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Программа бакалавриата</w:t>
            </w:r>
          </w:p>
        </w:tc>
      </w:tr>
      <w:tr>
        <w:trPr>
          <w:trHeight w:val="465" w:hRule="atLeast"/>
        </w:trPr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>
                <w:highlight w:val="green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Финансовый учет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288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Экзамен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Программа бакалавриата</w:t>
            </w:r>
          </w:p>
        </w:tc>
      </w:tr>
      <w:tr>
        <w:trPr>
          <w:trHeight w:val="465" w:hRule="atLeast"/>
        </w:trPr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Финансы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Экзамен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Программа бакалавриата</w:t>
            </w:r>
          </w:p>
        </w:tc>
      </w:tr>
      <w:tr>
        <w:trPr>
          <w:trHeight w:val="465" w:hRule="atLeast"/>
        </w:trPr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>
                <w:highlight w:val="green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 xml:space="preserve">Цифровые платформы бизнеса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Экзамен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Программа бакалавриата</w:t>
            </w:r>
          </w:p>
        </w:tc>
      </w:tr>
      <w:tr>
        <w:trPr>
          <w:trHeight w:val="465" w:hRule="atLeast"/>
        </w:trPr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>
                <w:highlight w:val="green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Экономика отраслевых рынков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252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Зачет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Программа бакалавриата</w:t>
            </w:r>
          </w:p>
        </w:tc>
      </w:tr>
      <w:tr>
        <w:trPr>
          <w:trHeight w:val="465" w:hRule="atLeast"/>
        </w:trPr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>
                <w:highlight w:val="green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Экономика предпринимательской деятельности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Экзамен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Программа бакалавриата</w:t>
            </w:r>
          </w:p>
        </w:tc>
      </w:tr>
      <w:tr>
        <w:trPr>
          <w:trHeight w:val="465" w:hRule="atLeast"/>
        </w:trPr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>
                <w:highlight w:val="green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Экономическая оценка инвестиций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Экзамен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Программа бакалавриата</w:t>
            </w:r>
          </w:p>
        </w:tc>
      </w:tr>
      <w:tr>
        <w:trPr>
          <w:trHeight w:val="465" w:hRule="atLeast"/>
        </w:trPr>
        <w:tc>
          <w:tcPr>
            <w:tcW w:w="96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Направление подготовки «Управление персоналом» </w:t>
            </w:r>
          </w:p>
        </w:tc>
      </w:tr>
      <w:tr>
        <w:trPr>
          <w:trHeight w:val="465" w:hRule="atLeast"/>
        </w:trPr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>
                <w:highlight w:val="green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Администрирование документооборота в управлении персоналом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Зачет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Программа бакалавриата</w:t>
            </w:r>
          </w:p>
        </w:tc>
      </w:tr>
      <w:tr>
        <w:trPr>
          <w:trHeight w:val="465" w:hRule="atLeast"/>
        </w:trPr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Аудит системы управления персоналом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Экзамен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Программа бакалавриата</w:t>
            </w:r>
          </w:p>
        </w:tc>
      </w:tr>
      <w:tr>
        <w:trPr>
          <w:trHeight w:val="465" w:hRule="atLeast"/>
        </w:trPr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Бережливые технологии организации работ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Зачет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Программа бакалавриата</w:t>
            </w:r>
          </w:p>
        </w:tc>
      </w:tr>
      <w:tr>
        <w:trPr>
          <w:trHeight w:val="465" w:hRule="atLeast"/>
        </w:trPr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>
                <w:highlight w:val="green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Инновационное управление трудом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Зачет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Программа бакалавриата</w:t>
            </w:r>
          </w:p>
        </w:tc>
      </w:tr>
      <w:tr>
        <w:trPr>
          <w:trHeight w:val="465" w:hRule="atLeast"/>
        </w:trPr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Кадровая безопасность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Зачет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Программа бакалавриата</w:t>
            </w:r>
          </w:p>
        </w:tc>
      </w:tr>
      <w:tr>
        <w:trPr>
          <w:trHeight w:val="465" w:hRule="atLeast"/>
        </w:trPr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>
                <w:highlight w:val="green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Методы адаптации и стажировок персонала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Зачет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Программа бакалавриата</w:t>
            </w:r>
          </w:p>
        </w:tc>
      </w:tr>
      <w:tr>
        <w:trPr>
          <w:trHeight w:val="465" w:hRule="atLeast"/>
        </w:trPr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>
                <w:highlight w:val="green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Методы принятия управленческих решений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Экзамен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Программа бакалавриата</w:t>
            </w:r>
          </w:p>
        </w:tc>
      </w:tr>
      <w:tr>
        <w:trPr>
          <w:trHeight w:val="465" w:hRule="atLeast"/>
        </w:trPr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>
                <w:highlight w:val="green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Моделирование трудовых показателей и информационные системы в управлении персоналом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252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Зачет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Программа бакалавриата</w:t>
            </w:r>
          </w:p>
        </w:tc>
      </w:tr>
      <w:tr>
        <w:trPr>
          <w:trHeight w:val="465" w:hRule="atLeast"/>
        </w:trPr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>
                <w:highlight w:val="green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Организация закупочных процедур в управлении персоналом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Зачет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Программа бакалавриата</w:t>
            </w:r>
          </w:p>
        </w:tc>
      </w:tr>
      <w:tr>
        <w:trPr>
          <w:trHeight w:val="465" w:hRule="atLeast"/>
        </w:trPr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>
                <w:highlight w:val="green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Организация и нормирование труда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Зачет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Программа бакалавриата</w:t>
            </w:r>
          </w:p>
        </w:tc>
      </w:tr>
      <w:tr>
        <w:trPr>
          <w:trHeight w:val="465" w:hRule="atLeast"/>
        </w:trPr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>
                <w:highlight w:val="green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Основы профессиональной ориентации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Зачет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Программа бакалавриата</w:t>
            </w:r>
          </w:p>
        </w:tc>
      </w:tr>
      <w:tr>
        <w:trPr>
          <w:trHeight w:val="465" w:hRule="atLeast"/>
        </w:trPr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>
                <w:highlight w:val="green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Основы экономики труда и управления персоналом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Зачет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Программа бакалавриата</w:t>
            </w:r>
          </w:p>
        </w:tc>
      </w:tr>
      <w:tr>
        <w:trPr>
          <w:trHeight w:val="465" w:hRule="atLeast"/>
        </w:trPr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>
                <w:highlight w:val="green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Оценка и аттестация персонала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Зачет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Программа бакалавриата</w:t>
            </w:r>
          </w:p>
        </w:tc>
      </w:tr>
      <w:tr>
        <w:trPr>
          <w:trHeight w:val="465" w:hRule="atLeast"/>
        </w:trPr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 xml:space="preserve">Поиск и подбор персонала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Зачет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Программа бакалавриата</w:t>
            </w:r>
          </w:p>
        </w:tc>
      </w:tr>
      <w:tr>
        <w:trPr>
          <w:trHeight w:val="465" w:hRule="atLeast"/>
        </w:trPr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Психология труда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Экзамен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Программа бакалавриата</w:t>
            </w:r>
          </w:p>
        </w:tc>
      </w:tr>
      <w:tr>
        <w:trPr>
          <w:trHeight w:val="465" w:hRule="atLeast"/>
        </w:trPr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Социология труда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Экзамен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Программа бакалавриата</w:t>
            </w:r>
          </w:p>
        </w:tc>
      </w:tr>
      <w:tr>
        <w:trPr>
          <w:trHeight w:val="465" w:hRule="atLeast"/>
        </w:trPr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>
                <w:highlight w:val="green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 xml:space="preserve">Стратегия и кадровая политика организации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Экзамен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Программа бакалавриата</w:t>
            </w:r>
          </w:p>
        </w:tc>
      </w:tr>
      <w:tr>
        <w:trPr>
          <w:trHeight w:val="465" w:hRule="atLeast"/>
        </w:trPr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Управление внутренними коммуникациями и корпоративной культурой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Зачет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Программа бакалавриата</w:t>
            </w:r>
          </w:p>
        </w:tc>
      </w:tr>
      <w:tr>
        <w:trPr>
          <w:trHeight w:val="465" w:hRule="atLeast"/>
        </w:trPr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Формирование и контроль бюджетов на персонал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Экзамен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Программа бакалавриата</w:t>
            </w:r>
          </w:p>
        </w:tc>
      </w:tr>
      <w:tr>
        <w:trPr>
          <w:trHeight w:val="465" w:hRule="atLeast"/>
        </w:trPr>
        <w:tc>
          <w:tcPr>
            <w:tcW w:w="96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Направление подготовки «Менеджмент»</w:t>
            </w:r>
          </w:p>
        </w:tc>
      </w:tr>
      <w:tr>
        <w:trPr>
          <w:trHeight w:val="465" w:hRule="atLeast"/>
        </w:trPr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>
                <w:highlight w:val="green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Антикризисное управление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Экзамен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Программа бакалавриата</w:t>
            </w:r>
          </w:p>
        </w:tc>
      </w:tr>
      <w:tr>
        <w:trPr>
          <w:trHeight w:val="465" w:hRule="atLeast"/>
        </w:trPr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Компенсационный менеджмент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Зачет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Программа бакалавриата</w:t>
            </w:r>
          </w:p>
        </w:tc>
      </w:tr>
      <w:tr>
        <w:trPr>
          <w:trHeight w:val="465" w:hRule="atLeast"/>
        </w:trPr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Логистика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Зачет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Программа бакалавриата</w:t>
            </w:r>
          </w:p>
        </w:tc>
      </w:tr>
      <w:tr>
        <w:trPr>
          <w:trHeight w:val="465" w:hRule="atLeast"/>
        </w:trPr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Маркетинг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Зачет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Программа бакалавриата</w:t>
            </w:r>
          </w:p>
        </w:tc>
      </w:tr>
      <w:tr>
        <w:trPr>
          <w:trHeight w:val="465" w:hRule="atLeast"/>
        </w:trPr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>
                <w:highlight w:val="green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Маркетинговый анализ рынка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Экзамен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Программа бакалавриата</w:t>
            </w:r>
          </w:p>
        </w:tc>
      </w:tr>
      <w:tr>
        <w:trPr>
          <w:trHeight w:val="465" w:hRule="atLeast"/>
        </w:trPr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>
                <w:highlight w:val="green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Менеджмент продаж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Экзамен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Программа бакалавриата</w:t>
            </w:r>
          </w:p>
        </w:tc>
      </w:tr>
      <w:tr>
        <w:trPr>
          <w:trHeight w:val="465" w:hRule="atLeast"/>
        </w:trPr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>
                <w:highlight w:val="green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Организация наукоемкого производства и производственных технологий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Экзамен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Программа бакалавриата</w:t>
            </w:r>
          </w:p>
        </w:tc>
      </w:tr>
      <w:tr>
        <w:trPr>
          <w:trHeight w:val="465" w:hRule="atLeast"/>
        </w:trPr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>
                <w:highlight w:val="green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 xml:space="preserve">Теория организации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Экзамен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Программа бакалавриата</w:t>
            </w:r>
          </w:p>
        </w:tc>
      </w:tr>
      <w:tr>
        <w:trPr>
          <w:trHeight w:val="465" w:hRule="atLeast"/>
        </w:trPr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>
                <w:highlight w:val="green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Управление проектами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Зачет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Программа бакалавриата</w:t>
            </w:r>
          </w:p>
        </w:tc>
      </w:tr>
      <w:tr>
        <w:trPr>
          <w:trHeight w:val="465" w:hRule="atLeast"/>
        </w:trPr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Финансовый менеджмент в малом бизнесе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Экзамен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Программа бакалавриата</w:t>
            </w:r>
          </w:p>
        </w:tc>
      </w:tr>
      <w:tr>
        <w:trPr>
          <w:trHeight w:val="465" w:hRule="atLeast"/>
        </w:trPr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>
                <w:highlight w:val="green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Экономико-математическое моделирование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Зачет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Программа бакалавриата</w:t>
            </w:r>
          </w:p>
        </w:tc>
      </w:tr>
      <w:tr>
        <w:trPr>
          <w:trHeight w:val="465" w:hRule="atLeast"/>
        </w:trPr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>
                <w:highlight w:val="green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Экономический менеджмент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Экзамен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Программа бакалавриата</w:t>
            </w:r>
          </w:p>
        </w:tc>
      </w:tr>
      <w:tr>
        <w:trPr>
          <w:trHeight w:val="465" w:hRule="atLeast"/>
        </w:trPr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>
                <w:highlight w:val="green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Экономический менеджмент в малом бизнесе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Экзамен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Программа бакалавриата</w:t>
            </w:r>
          </w:p>
        </w:tc>
      </w:tr>
      <w:tr>
        <w:trPr>
          <w:trHeight w:val="465" w:hRule="atLeast"/>
        </w:trPr>
        <w:tc>
          <w:tcPr>
            <w:tcW w:w="96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Направление подготовки 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«Государственное и муниципальное управление»</w:t>
            </w:r>
          </w:p>
        </w:tc>
      </w:tr>
      <w:tr>
        <w:trPr>
          <w:trHeight w:val="465" w:hRule="atLeast"/>
        </w:trPr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>
                <w:highlight w:val="green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Взаимодействие власти и институтов гражданского общества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Зачет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Программа бакалавриата</w:t>
            </w:r>
          </w:p>
        </w:tc>
      </w:tr>
      <w:tr>
        <w:trPr>
          <w:trHeight w:val="465" w:hRule="atLeast"/>
        </w:trPr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Государственная антикризисная политика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Зачет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Программа бакалавриата</w:t>
            </w:r>
          </w:p>
        </w:tc>
      </w:tr>
      <w:tr>
        <w:trPr>
          <w:trHeight w:val="465" w:hRule="atLeast"/>
        </w:trPr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>
                <w:highlight w:val="green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Государственное и муниципальное управление  инфраструктурным развитием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Зачет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Программа бакалавриата</w:t>
            </w:r>
          </w:p>
        </w:tc>
      </w:tr>
      <w:tr>
        <w:trPr>
          <w:trHeight w:val="465" w:hRule="atLeast"/>
        </w:trPr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>
                <w:highlight w:val="green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 xml:space="preserve">Инвестиционное проектирование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Экзамен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Программа бакалавриата</w:t>
            </w:r>
          </w:p>
        </w:tc>
      </w:tr>
      <w:tr>
        <w:trPr>
          <w:trHeight w:val="465" w:hRule="atLeast"/>
        </w:trPr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>
                <w:highlight w:val="green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Кадровая политика и кадровый аудит в ГМУ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Зачет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Программа бакалавриата</w:t>
            </w:r>
          </w:p>
        </w:tc>
      </w:tr>
      <w:tr>
        <w:trPr>
          <w:trHeight w:val="465" w:hRule="atLeast"/>
        </w:trPr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>
                <w:highlight w:val="green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Коммуникативная политика в ГМУ (часть 1)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Зачет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Программа бакалавриата</w:t>
            </w:r>
          </w:p>
        </w:tc>
      </w:tr>
      <w:tr>
        <w:trPr>
          <w:trHeight w:val="465" w:hRule="atLeast"/>
        </w:trPr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>
                <w:highlight w:val="green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Макроэкономическое планирование и прогнозирование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Зачет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Программа бакалавриата</w:t>
            </w:r>
          </w:p>
        </w:tc>
      </w:tr>
      <w:tr>
        <w:trPr>
          <w:trHeight w:val="465" w:hRule="atLeast"/>
        </w:trPr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Маркетинг территории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Экзамен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Программа бакалавриата</w:t>
            </w:r>
          </w:p>
        </w:tc>
      </w:tr>
      <w:tr>
        <w:trPr>
          <w:trHeight w:val="465" w:hRule="atLeast"/>
        </w:trPr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>
                <w:highlight w:val="green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Организация информационно-аналитической работы в ГМУ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Экзамен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Программа бакалавриата</w:t>
            </w:r>
          </w:p>
        </w:tc>
      </w:tr>
      <w:tr>
        <w:trPr>
          <w:trHeight w:val="465" w:hRule="atLeast"/>
        </w:trPr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>
                <w:highlight w:val="green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Организация проектной деятельности в ГМУ (часть 1)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Зачет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Программа бакалавриата</w:t>
            </w:r>
          </w:p>
        </w:tc>
      </w:tr>
      <w:tr>
        <w:trPr>
          <w:trHeight w:val="465" w:hRule="atLeast"/>
        </w:trPr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>
                <w:highlight w:val="green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Основы стратегического планирования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Экзамен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Программа бакалавриата</w:t>
            </w:r>
          </w:p>
        </w:tc>
      </w:tr>
      <w:tr>
        <w:trPr>
          <w:trHeight w:val="465" w:hRule="atLeast"/>
        </w:trPr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Оценка регулирующего воздействия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Экзамен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Программа бакалавриата</w:t>
            </w:r>
          </w:p>
        </w:tc>
      </w:tr>
      <w:tr>
        <w:trPr>
          <w:trHeight w:val="465" w:hRule="atLeast"/>
        </w:trPr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highlight w:val="green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Практикум личностного и профессионального роста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Экзамен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Программа бакалавриата</w:t>
            </w:r>
          </w:p>
        </w:tc>
      </w:tr>
      <w:tr>
        <w:trPr>
          <w:trHeight w:val="465" w:hRule="atLeast"/>
        </w:trPr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highlight w:val="green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Регуляторная политика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Экзамен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Программа бакалавриата</w:t>
            </w:r>
          </w:p>
        </w:tc>
      </w:tr>
      <w:tr>
        <w:trPr>
          <w:trHeight w:val="465" w:hRule="atLeast"/>
        </w:trPr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>
                <w:highlight w:val="green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Система учета и отчетности в унитарных предприятиях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Экзамен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Программа бакалавриата</w:t>
            </w:r>
          </w:p>
        </w:tc>
      </w:tr>
      <w:tr>
        <w:trPr>
          <w:trHeight w:val="465" w:hRule="atLeast"/>
        </w:trPr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>
                <w:highlight w:val="green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 xml:space="preserve">Технологии противодействия коррупции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Зачет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Программа бакалавриата</w:t>
            </w:r>
          </w:p>
        </w:tc>
      </w:tr>
      <w:tr>
        <w:trPr>
          <w:trHeight w:val="465" w:hRule="atLeast"/>
        </w:trPr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>
                <w:highlight w:val="green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Управление государственной и муниципальной собственностью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Зачет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Программа бакалавриата</w:t>
            </w:r>
          </w:p>
        </w:tc>
      </w:tr>
      <w:tr>
        <w:trPr>
          <w:trHeight w:val="465" w:hRule="atLeast"/>
        </w:trPr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>
                <w:highlight w:val="green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 xml:space="preserve">Управление имущественным комплексом территории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Зачет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Программа бакалавриата</w:t>
            </w:r>
          </w:p>
        </w:tc>
      </w:tr>
      <w:tr>
        <w:trPr>
          <w:trHeight w:val="465" w:hRule="atLeast"/>
        </w:trPr>
        <w:tc>
          <w:tcPr>
            <w:tcW w:w="96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Направление подготовки «Туризм»</w:t>
            </w:r>
          </w:p>
        </w:tc>
      </w:tr>
      <w:tr>
        <w:trPr>
          <w:trHeight w:val="465" w:hRule="atLeast"/>
        </w:trPr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>
                <w:highlight w:val="green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Бизнес-планирование в сервисе и туризме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Экзамен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Программа бакалавриата</w:t>
            </w:r>
          </w:p>
        </w:tc>
      </w:tr>
      <w:tr>
        <w:trPr>
          <w:trHeight w:val="465" w:hRule="atLeast"/>
        </w:trPr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>
                <w:highlight w:val="green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Организация питания в туристических и гостиничных комплексах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Зачет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Программа бакалавриата</w:t>
            </w:r>
          </w:p>
        </w:tc>
      </w:tr>
      <w:tr>
        <w:trPr>
          <w:trHeight w:val="465" w:hRule="atLeast"/>
        </w:trPr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>
                <w:highlight w:val="green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Организация транспортного обслуживания в туризме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Зачет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Программа бакалавриата</w:t>
            </w:r>
          </w:p>
        </w:tc>
      </w:tr>
      <w:tr>
        <w:trPr>
          <w:trHeight w:val="465" w:hRule="atLeast"/>
        </w:trPr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>
                <w:highlight w:val="green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Основы гостиничного обслуживания в туризме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Экзамен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Программа бакалавриата</w:t>
            </w:r>
          </w:p>
        </w:tc>
      </w:tr>
      <w:tr>
        <w:trPr>
          <w:trHeight w:val="465" w:hRule="atLeast"/>
        </w:trPr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>
                <w:highlight w:val="green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 xml:space="preserve">Региональные рынки туристских услуг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Зачет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Программа бакалавриата</w:t>
            </w:r>
          </w:p>
        </w:tc>
      </w:tr>
      <w:tr>
        <w:trPr>
          <w:trHeight w:val="465" w:hRule="atLeast"/>
        </w:trPr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>
                <w:highlight w:val="green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Сервисная деятельность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Зачет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Программа бакалавриата</w:t>
            </w:r>
          </w:p>
        </w:tc>
      </w:tr>
      <w:tr>
        <w:trPr>
          <w:trHeight w:val="465" w:hRule="atLeast"/>
        </w:trPr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 xml:space="preserve">Стратегическое управление туристской фирмой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Экзамен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Программа бакалавриата</w:t>
            </w:r>
          </w:p>
        </w:tc>
      </w:tr>
      <w:tr>
        <w:trPr>
          <w:trHeight w:val="465" w:hRule="atLeast"/>
        </w:trPr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>
                <w:highlight w:val="green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Туроператорская и турагентская деятельность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Экзамен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Программа бакалавриата</w:t>
            </w:r>
          </w:p>
        </w:tc>
      </w:tr>
      <w:tr>
        <w:trPr>
          <w:trHeight w:val="465" w:hRule="atLeast"/>
        </w:trPr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>
                <w:highlight w:val="green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Управление качеством туристических услуг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Экзамен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Программа бакалавриата</w:t>
            </w:r>
          </w:p>
        </w:tc>
      </w:tr>
      <w:tr>
        <w:trPr>
          <w:trHeight w:val="465" w:hRule="atLeast"/>
        </w:trPr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>
                <w:highlight w:val="green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Управление персоналом в туризме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Экзамен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Программа бакалавриата</w:t>
            </w:r>
          </w:p>
        </w:tc>
      </w:tr>
      <w:tr>
        <w:trPr>
          <w:trHeight w:val="465" w:hRule="atLeast"/>
        </w:trPr>
        <w:tc>
          <w:tcPr>
            <w:tcW w:w="96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Направление подготовки «Управление качеством»</w:t>
            </w:r>
          </w:p>
        </w:tc>
      </w:tr>
      <w:tr>
        <w:trPr>
          <w:trHeight w:val="465" w:hRule="atLeast"/>
        </w:trPr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Квалиметрия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eastAsia="Calibri" w:cs="Calibri"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Зачет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Программа бакалавриата</w:t>
            </w:r>
          </w:p>
        </w:tc>
      </w:tr>
      <w:tr>
        <w:trPr>
          <w:trHeight w:val="465" w:hRule="atLeast"/>
        </w:trPr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>
                <w:highlight w:val="green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Коммуникационные технологии в управлении качеством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Экзамен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Программа бакалавриата</w:t>
            </w:r>
          </w:p>
        </w:tc>
      </w:tr>
      <w:tr>
        <w:trPr>
          <w:trHeight w:val="465" w:hRule="atLeast"/>
        </w:trPr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>
                <w:highlight w:val="green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Консультационное проектирование в управлении качеством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Зачет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Программа бакалавриата</w:t>
            </w:r>
          </w:p>
        </w:tc>
      </w:tr>
      <w:tr>
        <w:trPr>
          <w:trHeight w:val="465" w:hRule="atLeast"/>
        </w:trPr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>
                <w:highlight w:val="green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Нормативно-правовое обеспечение качества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Экзамен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Программа бакалавриата</w:t>
            </w:r>
          </w:p>
        </w:tc>
      </w:tr>
      <w:tr>
        <w:trPr>
          <w:trHeight w:val="465" w:hRule="atLeast"/>
        </w:trPr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>
                <w:highlight w:val="green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Проектирование риск-ориентированных систем качества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Экзамен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Программа бакалавриата</w:t>
            </w:r>
          </w:p>
        </w:tc>
      </w:tr>
      <w:tr>
        <w:trPr>
          <w:trHeight w:val="465" w:hRule="atLeast"/>
        </w:trPr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>
                <w:highlight w:val="green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Сенсорный анализ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Зачет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Программа бакалавриата</w:t>
            </w:r>
          </w:p>
        </w:tc>
      </w:tr>
      <w:tr>
        <w:trPr>
          <w:trHeight w:val="465" w:hRule="atLeast"/>
        </w:trPr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>
                <w:highlight w:val="green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Системы инструментов управления качеством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Экзамен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Программа бакалавриата</w:t>
            </w:r>
          </w:p>
        </w:tc>
      </w:tr>
      <w:tr>
        <w:trPr>
          <w:trHeight w:val="465" w:hRule="atLeast"/>
        </w:trPr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>
                <w:highlight w:val="green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 xml:space="preserve">Товароведение и экспертиза товаров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Зачет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Программа бакалавриата</w:t>
            </w:r>
          </w:p>
        </w:tc>
      </w:tr>
      <w:tr>
        <w:trPr>
          <w:trHeight w:val="465" w:hRule="atLeast"/>
        </w:trPr>
        <w:tc>
          <w:tcPr>
            <w:tcW w:w="96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Направление подготовки «Бизнес-информатика»</w:t>
            </w:r>
          </w:p>
        </w:tc>
      </w:tr>
      <w:tr>
        <w:trPr>
          <w:trHeight w:val="465" w:hRule="atLeast"/>
        </w:trPr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>
                <w:highlight w:val="green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 xml:space="preserve">Информационная безопасность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Зачет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Программа бакалавриата</w:t>
            </w:r>
          </w:p>
        </w:tc>
      </w:tr>
      <w:tr>
        <w:trPr>
          <w:trHeight w:val="465" w:hRule="atLeast"/>
        </w:trPr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>
                <w:highlight w:val="green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 xml:space="preserve">Компьютерное моделирование экономических процессов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Зачет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Программа бакалавриата</w:t>
            </w:r>
          </w:p>
        </w:tc>
      </w:tr>
      <w:tr>
        <w:trPr>
          <w:trHeight w:val="465" w:hRule="atLeast"/>
        </w:trPr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>
                <w:highlight w:val="green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Технологии и методы программирования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Экзамен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Программа бакалавриата</w:t>
            </w:r>
          </w:p>
        </w:tc>
      </w:tr>
      <w:tr>
        <w:trPr>
          <w:trHeight w:val="465" w:hRule="atLeast"/>
        </w:trPr>
        <w:tc>
          <w:tcPr>
            <w:tcW w:w="96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Направление подготовки «Юриспруденция»</w:t>
            </w:r>
          </w:p>
        </w:tc>
      </w:tr>
      <w:tr>
        <w:trPr>
          <w:trHeight w:val="465" w:hRule="atLeast"/>
        </w:trPr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>
                <w:highlight w:val="green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Информационное право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Экзамен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Программа бакалавриата</w:t>
            </w:r>
          </w:p>
        </w:tc>
      </w:tr>
      <w:tr>
        <w:trPr>
          <w:trHeight w:val="465" w:hRule="atLeast"/>
        </w:trPr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>
                <w:highlight w:val="green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 xml:space="preserve">Исполнительное производство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Экзамен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Программа бакалавриата</w:t>
            </w:r>
          </w:p>
        </w:tc>
      </w:tr>
      <w:tr>
        <w:trPr>
          <w:trHeight w:val="465" w:hRule="atLeast"/>
        </w:trPr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>
                <w:highlight w:val="green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Корпоративное право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Зачет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Программа бакалавриата</w:t>
            </w:r>
          </w:p>
        </w:tc>
      </w:tr>
      <w:tr>
        <w:trPr>
          <w:trHeight w:val="465" w:hRule="atLeast"/>
        </w:trPr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Криминология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Зачет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Программа бакалавриата</w:t>
            </w:r>
          </w:p>
        </w:tc>
      </w:tr>
      <w:tr>
        <w:trPr>
          <w:trHeight w:val="465" w:hRule="atLeast"/>
        </w:trPr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>
                <w:highlight w:val="green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Международное право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Зачет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Программа бакалавриата</w:t>
            </w:r>
          </w:p>
        </w:tc>
      </w:tr>
      <w:tr>
        <w:trPr>
          <w:trHeight w:val="465" w:hRule="atLeast"/>
        </w:trPr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>
                <w:highlight w:val="green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Международное частное право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Зачет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Программа бакалавриата</w:t>
            </w:r>
          </w:p>
        </w:tc>
      </w:tr>
      <w:tr>
        <w:trPr>
          <w:trHeight w:val="465" w:hRule="atLeast"/>
        </w:trPr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>
                <w:highlight w:val="green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Потребительское право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Зачет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Программа бакалавриата</w:t>
            </w:r>
          </w:p>
        </w:tc>
      </w:tr>
      <w:tr>
        <w:trPr>
          <w:trHeight w:val="465" w:hRule="atLeast"/>
        </w:trPr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>
                <w:highlight w:val="green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 xml:space="preserve">Право интеллектуальной собственности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Зачет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Программа бакалавриата</w:t>
            </w:r>
          </w:p>
        </w:tc>
      </w:tr>
      <w:tr>
        <w:trPr>
          <w:trHeight w:val="465" w:hRule="atLeast"/>
        </w:trPr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>
                <w:highlight w:val="green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Право социального обеспечения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Экзамен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Программа бакалавриата</w:t>
            </w:r>
          </w:p>
        </w:tc>
      </w:tr>
      <w:tr>
        <w:trPr>
          <w:trHeight w:val="465" w:hRule="atLeast"/>
        </w:trPr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>
                <w:highlight w:val="green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Правовое регулирование в туризме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Экзамен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Программа бакалавриата</w:t>
            </w:r>
          </w:p>
        </w:tc>
      </w:tr>
      <w:tr>
        <w:trPr>
          <w:trHeight w:val="465" w:hRule="atLeast"/>
        </w:trPr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>
                <w:highlight w:val="green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Правовое регулирование ценных бумаг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Экзамен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Программа бакалавриата</w:t>
            </w:r>
          </w:p>
        </w:tc>
      </w:tr>
      <w:tr>
        <w:trPr>
          <w:trHeight w:val="465" w:hRule="atLeast"/>
        </w:trPr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>
                <w:highlight w:val="green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Правовые основы миграции и миграционных процессов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Экзамен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Программа бакалавриата</w:t>
            </w:r>
          </w:p>
        </w:tc>
      </w:tr>
      <w:tr>
        <w:trPr>
          <w:trHeight w:val="465" w:hRule="atLeast"/>
        </w:trPr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>
                <w:highlight w:val="green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Правовые основы экономической безопасности и управления рисками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Экзамен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Программа бакалавриата</w:t>
            </w:r>
          </w:p>
        </w:tc>
      </w:tr>
      <w:tr>
        <w:trPr>
          <w:trHeight w:val="465" w:hRule="atLeast"/>
        </w:trPr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>
                <w:highlight w:val="green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Система органов власти зарубежных государств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Зачет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Программа бакалавриата</w:t>
            </w:r>
          </w:p>
        </w:tc>
      </w:tr>
      <w:tr>
        <w:trPr>
          <w:trHeight w:val="465" w:hRule="atLeast"/>
        </w:trPr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>
                <w:highlight w:val="green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Таможенное право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Экзамен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Программа бакалавриата</w:t>
            </w:r>
          </w:p>
        </w:tc>
      </w:tr>
      <w:tr>
        <w:trPr>
          <w:trHeight w:val="465" w:hRule="atLeast"/>
        </w:trPr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Ц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ифровое право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eastAsia="Calibri" w:cs="Calibri"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Зачет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Программа бакалавриата</w:t>
            </w:r>
          </w:p>
        </w:tc>
      </w:tr>
      <w:tr>
        <w:trPr>
          <w:trHeight w:val="465" w:hRule="atLeast"/>
        </w:trPr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>
                <w:highlight w:val="green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Юридическая служба в организации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Экзамен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Программа бакалавриата</w:t>
            </w:r>
          </w:p>
        </w:tc>
      </w:tr>
      <w:tr>
        <w:trPr>
          <w:trHeight w:val="465" w:hRule="atLeast"/>
        </w:trPr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>
                <w:highlight w:val="green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Юридическая техника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Экзамен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Программа бакалавриата</w:t>
            </w:r>
          </w:p>
        </w:tc>
      </w:tr>
      <w:tr>
        <w:trPr>
          <w:trHeight w:val="465" w:hRule="atLeast"/>
        </w:trPr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>
                <w:highlight w:val="green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Юридический практикум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Экзамен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Программа бакалавриата</w:t>
            </w:r>
          </w:p>
        </w:tc>
      </w:tr>
      <w:tr>
        <w:trPr>
          <w:trHeight w:val="465" w:hRule="atLeast"/>
        </w:trPr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>
                <w:highlight w:val="green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Юридическое сопровождение стартапов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Зачет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Программа бакалавриата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sz w:val="18"/>
          <w:u w:val="none"/>
          <w:em w:val="none"/>
        </w:rPr>
      </w:pPr>
      <w:r>
        <w:rPr>
          <w:b w:val="false"/>
          <w:i w:val="false"/>
          <w:strike w:val="false"/>
          <w:dstrike w:val="false"/>
          <w:outline w:val="false"/>
          <w:shadow w:val="false"/>
          <w:sz w:val="18"/>
          <w:u w:val="none"/>
          <w:em w:val="none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Cs w:val="22"/>
        <w:lang w:val="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spacing w:lineRule="auto" w:line="276"/>
      <w:jc w:val="left"/>
    </w:pPr>
    <w:rPr>
      <w:rFonts w:ascii="Arial" w:hAnsi="Arial" w:eastAsia="Arial" w:cs="Arial"/>
      <w:color w:val="auto"/>
      <w:kern w:val="0"/>
      <w:sz w:val="22"/>
      <w:szCs w:val="22"/>
      <w:lang w:val="ru" w:eastAsia="zh-CN" w:bidi="hi-IN"/>
    </w:rPr>
  </w:style>
  <w:style w:type="paragraph" w:styleId="1">
    <w:name w:val="Heading 1"/>
    <w:basedOn w:val="Normal"/>
    <w:next w:val="Normal"/>
    <w:qFormat/>
    <w:pPr>
      <w:keepNext w:val="true"/>
      <w:keepLines/>
      <w:widowControl w:val="false"/>
      <w:bidi w:val="0"/>
      <w:spacing w:lineRule="auto" w:line="240" w:before="400" w:after="120"/>
      <w:jc w:val="left"/>
    </w:pPr>
    <w:rPr>
      <w:rFonts w:ascii="Arial" w:hAnsi="Arial" w:eastAsia="Arial" w:cs="Arial"/>
      <w:color w:val="auto"/>
      <w:kern w:val="0"/>
      <w:sz w:val="40"/>
      <w:szCs w:val="40"/>
      <w:lang w:val="ru" w:eastAsia="zh-CN" w:bidi="hi-IN"/>
    </w:rPr>
  </w:style>
  <w:style w:type="paragraph" w:styleId="2">
    <w:name w:val="Heading 2"/>
    <w:basedOn w:val="Normal"/>
    <w:next w:val="Normal"/>
    <w:qFormat/>
    <w:pPr>
      <w:keepNext w:val="true"/>
      <w:keepLines/>
      <w:widowControl w:val="false"/>
      <w:bidi w:val="0"/>
      <w:spacing w:lineRule="auto" w:line="240" w:before="360" w:after="120"/>
      <w:jc w:val="left"/>
    </w:pPr>
    <w:rPr>
      <w:rFonts w:ascii="Arial" w:hAnsi="Arial" w:eastAsia="Arial" w:cs="Arial"/>
      <w:b w:val="false"/>
      <w:color w:val="auto"/>
      <w:kern w:val="0"/>
      <w:sz w:val="32"/>
      <w:szCs w:val="32"/>
      <w:lang w:val="ru" w:eastAsia="zh-CN" w:bidi="hi-IN"/>
    </w:rPr>
  </w:style>
  <w:style w:type="paragraph" w:styleId="3">
    <w:name w:val="Heading 3"/>
    <w:basedOn w:val="Normal"/>
    <w:next w:val="Normal"/>
    <w:qFormat/>
    <w:pPr>
      <w:keepNext w:val="true"/>
      <w:keepLines/>
      <w:widowControl w:val="false"/>
      <w:bidi w:val="0"/>
      <w:spacing w:lineRule="auto" w:line="240" w:before="320" w:after="80"/>
      <w:jc w:val="left"/>
    </w:pPr>
    <w:rPr>
      <w:rFonts w:ascii="Arial" w:hAnsi="Arial" w:eastAsia="Arial" w:cs="Arial"/>
      <w:b w:val="false"/>
      <w:color w:val="434343"/>
      <w:kern w:val="0"/>
      <w:sz w:val="28"/>
      <w:szCs w:val="28"/>
      <w:lang w:val="ru" w:eastAsia="zh-CN" w:bidi="hi-IN"/>
    </w:rPr>
  </w:style>
  <w:style w:type="paragraph" w:styleId="4">
    <w:name w:val="Heading 4"/>
    <w:basedOn w:val="Normal"/>
    <w:next w:val="Normal"/>
    <w:qFormat/>
    <w:pPr>
      <w:keepNext w:val="true"/>
      <w:keepLines/>
      <w:widowControl w:val="false"/>
      <w:bidi w:val="0"/>
      <w:spacing w:lineRule="auto" w:line="240" w:before="280" w:after="80"/>
      <w:jc w:val="left"/>
    </w:pPr>
    <w:rPr>
      <w:rFonts w:ascii="Arial" w:hAnsi="Arial" w:eastAsia="Arial" w:cs="Arial"/>
      <w:color w:val="666666"/>
      <w:kern w:val="0"/>
      <w:sz w:val="24"/>
      <w:szCs w:val="24"/>
      <w:lang w:val="ru" w:eastAsia="zh-CN" w:bidi="hi-IN"/>
    </w:rPr>
  </w:style>
  <w:style w:type="paragraph" w:styleId="5">
    <w:name w:val="Heading 5"/>
    <w:basedOn w:val="Normal"/>
    <w:next w:val="Normal"/>
    <w:qFormat/>
    <w:pPr>
      <w:keepNext w:val="true"/>
      <w:keepLines/>
      <w:widowControl w:val="false"/>
      <w:bidi w:val="0"/>
      <w:spacing w:lineRule="auto" w:line="240" w:before="240" w:after="80"/>
      <w:jc w:val="left"/>
    </w:pPr>
    <w:rPr>
      <w:rFonts w:ascii="Arial" w:hAnsi="Arial" w:eastAsia="Arial" w:cs="Arial"/>
      <w:color w:val="666666"/>
      <w:kern w:val="0"/>
      <w:sz w:val="22"/>
      <w:szCs w:val="22"/>
      <w:lang w:val="ru" w:eastAsia="zh-CN" w:bidi="hi-IN"/>
    </w:rPr>
  </w:style>
  <w:style w:type="paragraph" w:styleId="6">
    <w:name w:val="Heading 6"/>
    <w:basedOn w:val="Normal"/>
    <w:next w:val="Normal"/>
    <w:qFormat/>
    <w:pPr>
      <w:keepNext w:val="true"/>
      <w:keepLines/>
      <w:widowControl w:val="false"/>
      <w:bidi w:val="0"/>
      <w:spacing w:lineRule="auto" w:line="240" w:before="240" w:after="80"/>
      <w:jc w:val="left"/>
    </w:pPr>
    <w:rPr>
      <w:rFonts w:ascii="Arial" w:hAnsi="Arial" w:eastAsia="Arial" w:cs="Arial"/>
      <w:i/>
      <w:color w:val="666666"/>
      <w:kern w:val="0"/>
      <w:sz w:val="22"/>
      <w:szCs w:val="22"/>
      <w:lang w:val="ru" w:eastAsia="zh-CN" w:bidi="hi-IN"/>
    </w:rPr>
  </w:style>
  <w:style w:type="character" w:styleId="Style8">
    <w:name w:val="Символ нумерации"/>
    <w:qFormat/>
    <w:rPr/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cs="Noto Sans Devanagari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Noto Sans Devanagari"/>
    </w:rPr>
  </w:style>
  <w:style w:type="paragraph" w:styleId="LOnormal" w:default="1">
    <w:name w:val="LO-normal"/>
    <w:qFormat/>
    <w:pPr>
      <w:widowControl/>
      <w:bidi w:val="0"/>
      <w:jc w:val="left"/>
    </w:pPr>
    <w:rPr>
      <w:rFonts w:ascii="Arial" w:hAnsi="Arial" w:eastAsia="Arial" w:cs="Arial"/>
      <w:color w:val="auto"/>
      <w:kern w:val="0"/>
      <w:sz w:val="22"/>
      <w:szCs w:val="22"/>
      <w:lang w:val="ru" w:eastAsia="zh-CN" w:bidi="hi-IN"/>
    </w:rPr>
  </w:style>
  <w:style w:type="paragraph" w:styleId="Style14">
    <w:name w:val="Title"/>
    <w:basedOn w:val="LOnormal"/>
    <w:next w:val="Normal"/>
    <w:qFormat/>
    <w:pPr>
      <w:keepNext w:val="true"/>
      <w:keepLines/>
      <w:spacing w:lineRule="auto" w:line="240" w:before="0" w:after="60"/>
    </w:pPr>
    <w:rPr>
      <w:sz w:val="52"/>
      <w:szCs w:val="52"/>
    </w:rPr>
  </w:style>
  <w:style w:type="paragraph" w:styleId="Style15">
    <w:name w:val="Subtitle"/>
    <w:basedOn w:val="LOnormal"/>
    <w:next w:val="Normal"/>
    <w:qFormat/>
    <w:pPr>
      <w:keepNext w:val="true"/>
      <w:keepLines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Style16">
    <w:name w:val="Содержимое таблицы"/>
    <w:basedOn w:val="Normal"/>
    <w:qFormat/>
    <w:pPr>
      <w:suppressLineNumbers/>
    </w:pPr>
    <w:rPr/>
  </w:style>
  <w:style w:type="paragraph" w:styleId="Style17">
    <w:name w:val="Заголовок таблицы"/>
    <w:basedOn w:val="Style16"/>
    <w:qFormat/>
    <w:pPr>
      <w:suppressLineNumbers/>
      <w:jc w:val="center"/>
    </w:pPr>
    <w:rPr>
      <w:b/>
      <w:bCs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1063</TotalTime>
  <Application>LibreOffice/6.0.5.2$Linux_X86_64 LibreOffice_project/00m0$Build-2</Application>
  <Pages>6</Pages>
  <Words>1215</Words>
  <Characters>8930</Characters>
  <CharactersWithSpaces>9490</CharactersWithSpaces>
  <Paragraphs>686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2022-04-07T12:20:57Z</cp:lastPrinted>
  <dcterms:modified xsi:type="dcterms:W3CDTF">2023-05-12T15:34:25Z</dcterms:modified>
  <cp:revision>184</cp:revision>
  <dc:subject/>
  <dc:title/>
</cp:coreProperties>
</file>