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A" w:rsidRPr="009A6111" w:rsidRDefault="00380A92" w:rsidP="00726EDA">
      <w:pPr>
        <w:shd w:val="clear" w:color="auto" w:fill="FFFFFF"/>
        <w:spacing w:after="100" w:afterAutospacing="1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8"/>
          <w:szCs w:val="24"/>
          <w:lang w:val="hy-AM" w:eastAsia="ru-RU"/>
        </w:rPr>
      </w:pPr>
      <w:r w:rsidRPr="009A6111">
        <w:rPr>
          <w:rFonts w:ascii="GHEA Grapalat" w:eastAsia="Times New Roman" w:hAnsi="GHEA Grapalat" w:cs="Times New Roman"/>
          <w:b/>
          <w:bCs/>
          <w:sz w:val="28"/>
          <w:szCs w:val="24"/>
          <w:lang w:val="hy-AM" w:eastAsia="ru-RU"/>
        </w:rPr>
        <w:t xml:space="preserve">ՕՏԱՐ ԼԵԶՈՒՆԵՐԻ ՔՆՆՈՒԹՅՈՒՆՆԵՐԻ </w:t>
      </w:r>
      <w:r w:rsidRPr="00726EDA">
        <w:rPr>
          <w:rFonts w:ascii="GHEA Grapalat" w:eastAsia="Times New Roman" w:hAnsi="GHEA Grapalat" w:cs="Times New Roman"/>
          <w:b/>
          <w:bCs/>
          <w:sz w:val="28"/>
          <w:szCs w:val="24"/>
          <w:lang w:val="hy-AM" w:eastAsia="ru-RU"/>
        </w:rPr>
        <w:t>ԺԱՄԱՆԱԿԱՑՈՒՅՑ</w:t>
      </w:r>
    </w:p>
    <w:p w:rsidR="009A6111" w:rsidRPr="00726EDA" w:rsidRDefault="009A6111" w:rsidP="00726EDA">
      <w:pPr>
        <w:shd w:val="clear" w:color="auto" w:fill="FFFFFF"/>
        <w:spacing w:after="100" w:afterAutospacing="1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8"/>
          <w:szCs w:val="24"/>
          <w:lang w:val="hy-AM" w:eastAsia="ru-RU"/>
        </w:rPr>
      </w:pPr>
    </w:p>
    <w:p w:rsidR="00726EDA" w:rsidRPr="009A6111" w:rsidRDefault="00726EDA" w:rsidP="00726EDA">
      <w:pPr>
        <w:shd w:val="clear" w:color="auto" w:fill="FFFFFF"/>
        <w:spacing w:after="100" w:afterAutospacing="1" w:line="240" w:lineRule="auto"/>
        <w:ind w:firstLine="708"/>
        <w:jc w:val="both"/>
        <w:rPr>
          <w:rFonts w:ascii="GHEA Grapalat" w:eastAsia="Times New Roman" w:hAnsi="GHEA Grapalat" w:cs="GHEA Grapalat"/>
          <w:sz w:val="28"/>
          <w:szCs w:val="24"/>
          <w:lang w:val="hy-AM" w:eastAsia="ru-RU"/>
        </w:rPr>
      </w:pPr>
      <w:r w:rsidRPr="00726EDA">
        <w:rPr>
          <w:rFonts w:ascii="GHEA Grapalat" w:eastAsia="Times New Roman" w:hAnsi="GHEA Grapalat" w:cs="Times New Roman"/>
          <w:sz w:val="28"/>
          <w:szCs w:val="24"/>
          <w:lang w:val="hy-AM" w:eastAsia="ru-RU"/>
        </w:rPr>
        <w:t>Հայցորդ ձևակերպվելու համար նախատեսված օտար լեզ</w:t>
      </w:r>
      <w:r w:rsidRPr="009A6111">
        <w:rPr>
          <w:rFonts w:ascii="GHEA Grapalat" w:eastAsia="Times New Roman" w:hAnsi="GHEA Grapalat" w:cs="Times New Roman"/>
          <w:sz w:val="28"/>
          <w:szCs w:val="24"/>
          <w:lang w:val="hy-AM" w:eastAsia="ru-RU"/>
        </w:rPr>
        <w:t xml:space="preserve">ուների քննությունները </w:t>
      </w:r>
      <w:r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տեղի կունենան ԵՊՀ Եվրոպական լեզուների և հաղորդակցության ֆակուլտետում՝ համաձայն հետևյալ ժամանակացույցի.</w:t>
      </w:r>
    </w:p>
    <w:p w:rsidR="00845181" w:rsidRDefault="00845181" w:rsidP="00845181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GHEA Grapalat"/>
          <w:sz w:val="28"/>
          <w:szCs w:val="24"/>
          <w:lang w:val="hy-AM" w:eastAsia="ru-RU"/>
        </w:rPr>
      </w:pPr>
      <w:r w:rsidRPr="00380A92">
        <w:rPr>
          <w:rFonts w:ascii="GHEA Grapalat" w:eastAsia="Times New Roman" w:hAnsi="GHEA Grapalat" w:cs="GHEA Grapalat"/>
          <w:b/>
          <w:sz w:val="28"/>
          <w:szCs w:val="24"/>
          <w:lang w:val="hy-AM" w:eastAsia="ru-RU"/>
        </w:rPr>
        <w:t>Անգլերեն – փետրվարի 1, ժամը՝ 11:00</w:t>
      </w:r>
      <w:r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 (</w:t>
      </w:r>
      <w:r w:rsidRPr="00380A92">
        <w:rPr>
          <w:rFonts w:ascii="GHEA Grapalat" w:eastAsia="Times New Roman" w:hAnsi="GHEA Grapalat" w:cs="GHEA Grapalat"/>
          <w:i/>
          <w:sz w:val="28"/>
          <w:szCs w:val="24"/>
          <w:lang w:val="hy-AM" w:eastAsia="ru-RU"/>
        </w:rPr>
        <w:t>422 լս.</w:t>
      </w:r>
      <w:r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):</w:t>
      </w:r>
    </w:p>
    <w:p w:rsidR="00845181" w:rsidRPr="00380A92" w:rsidRDefault="00845181" w:rsidP="00845181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GHEA Grapalat"/>
          <w:sz w:val="28"/>
          <w:szCs w:val="24"/>
          <w:lang w:val="hy-AM" w:eastAsia="ru-RU"/>
        </w:rPr>
      </w:pPr>
      <w:r w:rsidRPr="00380A92">
        <w:rPr>
          <w:rFonts w:ascii="GHEA Grapalat" w:eastAsia="Times New Roman" w:hAnsi="GHEA Grapalat" w:cs="GHEA Grapalat"/>
          <w:b/>
          <w:sz w:val="28"/>
          <w:szCs w:val="24"/>
          <w:lang w:val="hy-AM" w:eastAsia="ru-RU"/>
        </w:rPr>
        <w:t>Ֆրանսերեն – փետրվարի 2, ժամը՝ 11:00</w:t>
      </w:r>
      <w:r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 (</w:t>
      </w:r>
      <w:r w:rsidRPr="00380A92">
        <w:rPr>
          <w:rFonts w:ascii="GHEA Grapalat" w:eastAsia="Times New Roman" w:hAnsi="GHEA Grapalat" w:cs="GHEA Grapalat"/>
          <w:i/>
          <w:sz w:val="28"/>
          <w:szCs w:val="24"/>
          <w:lang w:val="hy-AM" w:eastAsia="ru-RU"/>
        </w:rPr>
        <w:t>501 լս.</w:t>
      </w:r>
      <w:r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)</w:t>
      </w:r>
      <w:r w:rsidRPr="00380A92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:</w:t>
      </w:r>
    </w:p>
    <w:p w:rsidR="00845181" w:rsidRPr="00380A92" w:rsidRDefault="00845181" w:rsidP="00845181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GHEA Grapalat"/>
          <w:sz w:val="28"/>
          <w:szCs w:val="24"/>
          <w:lang w:val="hy-AM" w:eastAsia="ru-RU"/>
        </w:rPr>
      </w:pPr>
      <w:r w:rsidRPr="00380A92">
        <w:rPr>
          <w:rFonts w:ascii="GHEA Grapalat" w:eastAsia="Times New Roman" w:hAnsi="GHEA Grapalat" w:cs="GHEA Grapalat"/>
          <w:b/>
          <w:sz w:val="28"/>
          <w:szCs w:val="24"/>
          <w:lang w:val="hy-AM" w:eastAsia="ru-RU"/>
        </w:rPr>
        <w:t>Գերմաներեն – փետրվարի 2, ժամը՝ 12:00</w:t>
      </w:r>
      <w:r w:rsidRPr="0084518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(</w:t>
      </w:r>
      <w:r w:rsidRPr="00380A92">
        <w:rPr>
          <w:rFonts w:ascii="GHEA Grapalat" w:eastAsia="Times New Roman" w:hAnsi="GHEA Grapalat" w:cs="GHEA Grapalat"/>
          <w:i/>
          <w:sz w:val="28"/>
          <w:szCs w:val="24"/>
          <w:lang w:val="hy-AM" w:eastAsia="ru-RU"/>
        </w:rPr>
        <w:t>508 լս</w:t>
      </w:r>
      <w:r w:rsidRPr="0084518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.</w:t>
      </w:r>
      <w:r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)</w:t>
      </w:r>
      <w:r w:rsidRPr="00380A92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: </w:t>
      </w:r>
    </w:p>
    <w:p w:rsidR="00726EDA" w:rsidRPr="009A6111" w:rsidRDefault="00726EDA" w:rsidP="00726ED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GHEA Grapalat"/>
          <w:sz w:val="28"/>
          <w:szCs w:val="24"/>
          <w:lang w:val="hy-AM" w:eastAsia="ru-RU"/>
        </w:rPr>
      </w:pPr>
    </w:p>
    <w:p w:rsidR="009A6111" w:rsidRPr="009A6111" w:rsidRDefault="009A6111" w:rsidP="002D54D1">
      <w:pPr>
        <w:shd w:val="clear" w:color="auto" w:fill="FFFFFF"/>
        <w:spacing w:after="100" w:afterAutospacing="1" w:line="240" w:lineRule="auto"/>
        <w:ind w:firstLine="708"/>
        <w:jc w:val="both"/>
        <w:rPr>
          <w:rFonts w:ascii="GHEA Grapalat" w:eastAsia="Times New Roman" w:hAnsi="GHEA Grapalat" w:cs="GHEA Grapalat"/>
          <w:b/>
          <w:sz w:val="28"/>
          <w:szCs w:val="24"/>
          <w:lang w:val="hy-AM" w:eastAsia="ru-RU"/>
        </w:rPr>
      </w:pPr>
      <w:r w:rsidRPr="009A6111">
        <w:rPr>
          <w:rFonts w:ascii="GHEA Grapalat" w:eastAsia="Times New Roman" w:hAnsi="GHEA Grapalat" w:cs="GHEA Grapalat"/>
          <w:b/>
          <w:sz w:val="28"/>
          <w:szCs w:val="24"/>
          <w:lang w:val="hy-AM" w:eastAsia="ru-RU"/>
        </w:rPr>
        <w:t>ՈՒՇԱԴՐՈ</w:t>
      </w:r>
      <w:bookmarkStart w:id="0" w:name="_GoBack"/>
      <w:bookmarkEnd w:id="0"/>
      <w:r w:rsidRPr="009A6111">
        <w:rPr>
          <w:rFonts w:ascii="GHEA Grapalat" w:eastAsia="Times New Roman" w:hAnsi="GHEA Grapalat" w:cs="GHEA Grapalat"/>
          <w:b/>
          <w:sz w:val="28"/>
          <w:szCs w:val="24"/>
          <w:lang w:val="hy-AM" w:eastAsia="ru-RU"/>
        </w:rPr>
        <w:t>ՒԹՅՈՒՆ՝</w:t>
      </w:r>
    </w:p>
    <w:p w:rsidR="00726EDA" w:rsidRPr="00726EDA" w:rsidRDefault="002D54D1" w:rsidP="002D54D1">
      <w:pPr>
        <w:shd w:val="clear" w:color="auto" w:fill="FFFFFF"/>
        <w:spacing w:after="100" w:afterAutospacing="1" w:line="240" w:lineRule="auto"/>
        <w:ind w:firstLine="708"/>
        <w:jc w:val="both"/>
        <w:rPr>
          <w:rFonts w:ascii="GHEA Grapalat" w:eastAsia="Times New Roman" w:hAnsi="GHEA Grapalat" w:cs="Times New Roman"/>
          <w:sz w:val="28"/>
          <w:szCs w:val="24"/>
          <w:lang w:val="hy-AM" w:eastAsia="ru-RU"/>
        </w:rPr>
      </w:pPr>
      <w:r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Քննության անցկացման ձևաչափի</w:t>
      </w:r>
      <w:r w:rsidR="009A6111"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ն</w:t>
      </w:r>
      <w:r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 և ներկայացվող պահանջների</w:t>
      </w:r>
      <w:r w:rsidR="009A6111"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ն</w:t>
      </w:r>
      <w:r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 </w:t>
      </w:r>
      <w:r w:rsidR="009A6111"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(</w:t>
      </w:r>
      <w:r w:rsidR="009A6111" w:rsidRPr="009A6111">
        <w:rPr>
          <w:rFonts w:ascii="GHEA Grapalat" w:eastAsia="Times New Roman" w:hAnsi="GHEA Grapalat" w:cs="GHEA Grapalat"/>
          <w:i/>
          <w:sz w:val="28"/>
          <w:szCs w:val="24"/>
          <w:lang w:val="hy-AM" w:eastAsia="ru-RU"/>
        </w:rPr>
        <w:t>օտարալեզու մասնագիտական աղբյուրի մասին</w:t>
      </w:r>
      <w:r w:rsidR="009A6111"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 </w:t>
      </w:r>
      <w:r w:rsidR="009A6111" w:rsidRPr="009A6111">
        <w:rPr>
          <w:rFonts w:ascii="GHEA Grapalat" w:eastAsia="Times New Roman" w:hAnsi="GHEA Grapalat" w:cs="GHEA Grapalat"/>
          <w:i/>
          <w:sz w:val="28"/>
          <w:szCs w:val="24"/>
          <w:lang w:val="hy-AM" w:eastAsia="ru-RU"/>
        </w:rPr>
        <w:t>ռեֆերատի պատրաստում և մասնագիտական եզրաբանական բառարանի կազմում</w:t>
      </w:r>
      <w:r w:rsidR="009A6111"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) մանրամասն </w:t>
      </w:r>
      <w:r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ծանոթանալու համար </w:t>
      </w:r>
      <w:r w:rsidRPr="009A6111">
        <w:rPr>
          <w:rFonts w:ascii="GHEA Grapalat" w:eastAsia="Times New Roman" w:hAnsi="GHEA Grapalat" w:cs="GHEA Grapalat"/>
          <w:b/>
          <w:i/>
          <w:sz w:val="28"/>
          <w:szCs w:val="24"/>
          <w:lang w:val="hy-AM" w:eastAsia="ru-RU"/>
        </w:rPr>
        <w:t xml:space="preserve">անհրաժեշտ է նախապես </w:t>
      </w:r>
      <w:r w:rsidR="009A6111"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դիմել </w:t>
      </w:r>
      <w:r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ԵԼՀ դեկանին</w:t>
      </w:r>
      <w:r w:rsidR="00CC1A24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՝ անկախ այն հանգաման</w:t>
      </w:r>
      <w:r w:rsidR="00CC1A24" w:rsidRPr="00CC1A24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>քից, թե երբ եք ներկայացնելու հայցորդության ձևակերպման համար պահանջվող փաստաթղթերը</w:t>
      </w:r>
      <w:r w:rsidRPr="009A6111">
        <w:rPr>
          <w:rFonts w:ascii="GHEA Grapalat" w:eastAsia="Times New Roman" w:hAnsi="GHEA Grapalat" w:cs="GHEA Grapalat"/>
          <w:sz w:val="28"/>
          <w:szCs w:val="24"/>
          <w:lang w:val="hy-AM" w:eastAsia="ru-RU"/>
        </w:rPr>
        <w:t xml:space="preserve">: </w:t>
      </w:r>
    </w:p>
    <w:p w:rsidR="00780922" w:rsidRPr="009A6111" w:rsidRDefault="00780922" w:rsidP="00726EDA">
      <w:pPr>
        <w:jc w:val="both"/>
        <w:rPr>
          <w:lang w:val="hy-AM"/>
        </w:rPr>
      </w:pPr>
    </w:p>
    <w:sectPr w:rsidR="00780922" w:rsidRPr="009A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F5"/>
    <w:rsid w:val="002D54D1"/>
    <w:rsid w:val="00380A92"/>
    <w:rsid w:val="00726EDA"/>
    <w:rsid w:val="00780922"/>
    <w:rsid w:val="00845181"/>
    <w:rsid w:val="009A6111"/>
    <w:rsid w:val="00CC1A24"/>
    <w:rsid w:val="00D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D669"/>
  <w15:chartTrackingRefBased/>
  <w15:docId w15:val="{445EA59E-C8A7-4964-A94B-919E078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6E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6E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2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Vardanyan</dc:creator>
  <cp:keywords/>
  <dc:description/>
  <cp:lastModifiedBy>Armine Vardanyan</cp:lastModifiedBy>
  <cp:revision>7</cp:revision>
  <dcterms:created xsi:type="dcterms:W3CDTF">2024-01-16T09:07:00Z</dcterms:created>
  <dcterms:modified xsi:type="dcterms:W3CDTF">2024-01-16T09:42:00Z</dcterms:modified>
</cp:coreProperties>
</file>